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91" w:rsidRPr="00145203" w:rsidRDefault="006E2D91" w:rsidP="00145203">
      <w:pPr>
        <w:spacing w:line="360" w:lineRule="auto"/>
        <w:ind w:firstLine="3686"/>
        <w:rPr>
          <w:rFonts w:ascii="Bookman Old Style" w:hAnsi="Bookman Old Style" w:cs="Arial"/>
          <w:b/>
          <w:bCs/>
        </w:rPr>
      </w:pPr>
      <w:r w:rsidRPr="00145203">
        <w:rPr>
          <w:rFonts w:ascii="Bookman Old Style" w:hAnsi="Bookman Old Style" w:cs="Arial"/>
          <w:b/>
          <w:bCs/>
        </w:rPr>
        <w:t xml:space="preserve">LEI N° </w:t>
      </w:r>
      <w:r w:rsidR="00462A4A">
        <w:rPr>
          <w:rFonts w:ascii="Bookman Old Style" w:hAnsi="Bookman Old Style" w:cs="Arial"/>
          <w:b/>
          <w:bCs/>
        </w:rPr>
        <w:t>544</w:t>
      </w:r>
      <w:r w:rsidRPr="00145203">
        <w:rPr>
          <w:rFonts w:ascii="Bookman Old Style" w:hAnsi="Bookman Old Style" w:cs="Arial"/>
          <w:b/>
          <w:bCs/>
        </w:rPr>
        <w:t>/2013</w:t>
      </w:r>
    </w:p>
    <w:p w:rsidR="006E2D91" w:rsidRPr="00145203" w:rsidRDefault="006E2D91" w:rsidP="00145203">
      <w:pPr>
        <w:spacing w:line="360" w:lineRule="auto"/>
        <w:ind w:firstLine="3686"/>
        <w:rPr>
          <w:rFonts w:ascii="Bookman Old Style" w:hAnsi="Bookman Old Style" w:cs="Arial"/>
          <w:bCs/>
        </w:rPr>
      </w:pPr>
      <w:r w:rsidRPr="00145203">
        <w:rPr>
          <w:rFonts w:ascii="Bookman Old Style" w:hAnsi="Bookman Old Style" w:cs="Arial"/>
          <w:bCs/>
        </w:rPr>
        <w:t xml:space="preserve">De </w:t>
      </w:r>
      <w:r w:rsidR="00462A4A">
        <w:rPr>
          <w:rFonts w:ascii="Bookman Old Style" w:hAnsi="Bookman Old Style" w:cs="Arial"/>
          <w:bCs/>
        </w:rPr>
        <w:t>19</w:t>
      </w:r>
      <w:r w:rsidRPr="00145203">
        <w:rPr>
          <w:rFonts w:ascii="Bookman Old Style" w:hAnsi="Bookman Old Style" w:cs="Arial"/>
          <w:bCs/>
        </w:rPr>
        <w:t xml:space="preserve"> de </w:t>
      </w:r>
      <w:r w:rsidR="00CB35BD" w:rsidRPr="00145203">
        <w:rPr>
          <w:rFonts w:ascii="Bookman Old Style" w:hAnsi="Bookman Old Style" w:cs="Arial"/>
          <w:bCs/>
        </w:rPr>
        <w:t>dezembro</w:t>
      </w:r>
      <w:r w:rsidRPr="00145203">
        <w:rPr>
          <w:rFonts w:ascii="Bookman Old Style" w:hAnsi="Bookman Old Style" w:cs="Arial"/>
          <w:bCs/>
        </w:rPr>
        <w:t xml:space="preserve"> de 2.013</w:t>
      </w:r>
    </w:p>
    <w:p w:rsidR="006E2D91" w:rsidRPr="00145203" w:rsidRDefault="006E2D91" w:rsidP="0014520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i/>
          <w:iCs/>
        </w:rPr>
      </w:pPr>
    </w:p>
    <w:p w:rsidR="006E2D91" w:rsidRPr="00145203" w:rsidRDefault="00535B6F" w:rsidP="00145203">
      <w:pPr>
        <w:ind w:left="3686"/>
        <w:jc w:val="both"/>
        <w:outlineLvl w:val="1"/>
        <w:rPr>
          <w:rFonts w:ascii="Bookman Old Style" w:hAnsi="Bookman Old Style"/>
          <w:i/>
          <w:iCs/>
        </w:rPr>
      </w:pPr>
      <w:r w:rsidRPr="00145203">
        <w:rPr>
          <w:rFonts w:ascii="Bookman Old Style" w:hAnsi="Bookman Old Style"/>
          <w:i/>
          <w:iCs/>
        </w:rPr>
        <w:t>“</w:t>
      </w:r>
      <w:r w:rsidR="00CB35BD" w:rsidRPr="00145203">
        <w:rPr>
          <w:rFonts w:ascii="Bookman Old Style" w:hAnsi="Bookman Old Style" w:cs="Calibri"/>
          <w:b/>
        </w:rPr>
        <w:t xml:space="preserve">EMENTA: </w:t>
      </w:r>
      <w:r w:rsidR="00CB35BD" w:rsidRPr="00145203">
        <w:rPr>
          <w:rFonts w:ascii="Bookman Old Style" w:hAnsi="Bookman Old Style" w:cs="Calibri"/>
          <w:b/>
          <w:bCs/>
        </w:rPr>
        <w:t>DISPÕE SOBRE A CONCESSÃO DE CESTA DE NATAL AOS SERVIDORES MUNICIPAIS QUE  ESPECIFICA E DÁ OUTRAS PROVIDÊNCIAS”</w:t>
      </w:r>
      <w:r w:rsidR="006E2D91" w:rsidRPr="00145203">
        <w:rPr>
          <w:rFonts w:ascii="Bookman Old Style" w:hAnsi="Bookman Old Style"/>
          <w:i/>
          <w:iCs/>
        </w:rPr>
        <w:t>.</w:t>
      </w:r>
    </w:p>
    <w:p w:rsidR="006E2D91" w:rsidRPr="00145203" w:rsidRDefault="006E2D91" w:rsidP="0014520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i/>
          <w:iCs/>
        </w:rPr>
      </w:pPr>
    </w:p>
    <w:p w:rsidR="006E2D91" w:rsidRPr="00145203" w:rsidRDefault="006E2D91" w:rsidP="00145203">
      <w:pPr>
        <w:spacing w:line="360" w:lineRule="auto"/>
        <w:jc w:val="both"/>
        <w:rPr>
          <w:rFonts w:ascii="Bookman Old Style" w:hAnsi="Bookman Old Style" w:cs="Arial"/>
        </w:rPr>
      </w:pPr>
      <w:r w:rsidRPr="00145203">
        <w:rPr>
          <w:rFonts w:ascii="Bookman Old Style" w:hAnsi="Bookman Old Style" w:cs="Arial"/>
        </w:rPr>
        <w:t>A Câmara Municipal de Santa Lúcia, Estado do Paraná, aprovou e Eu, ADALGIZO CANDIDO DE SOUZA, Prefeito do Município de Santa Lúcia, Estado do Paraná, no uso de minhas atribuições legais, sanciono a seguinte,</w:t>
      </w:r>
    </w:p>
    <w:p w:rsidR="006E2D91" w:rsidRPr="00145203" w:rsidRDefault="006E2D91" w:rsidP="00145203">
      <w:pPr>
        <w:spacing w:line="360" w:lineRule="auto"/>
        <w:jc w:val="center"/>
        <w:outlineLvl w:val="0"/>
        <w:rPr>
          <w:rFonts w:ascii="Bookman Old Style" w:hAnsi="Bookman Old Style" w:cs="Arial"/>
          <w:b/>
        </w:rPr>
      </w:pPr>
      <w:r w:rsidRPr="00145203">
        <w:rPr>
          <w:rFonts w:ascii="Bookman Old Style" w:hAnsi="Bookman Old Style" w:cs="Arial"/>
          <w:b/>
        </w:rPr>
        <w:t>L E I</w:t>
      </w:r>
      <w:r w:rsidR="00471FCB" w:rsidRPr="00145203">
        <w:rPr>
          <w:rFonts w:ascii="Bookman Old Style" w:hAnsi="Bookman Old Style" w:cs="Arial"/>
          <w:b/>
        </w:rPr>
        <w:t>:</w:t>
      </w:r>
    </w:p>
    <w:p w:rsidR="00CB35BD" w:rsidRPr="00145203" w:rsidRDefault="00CB35BD" w:rsidP="00145203">
      <w:pPr>
        <w:spacing w:line="360" w:lineRule="auto"/>
        <w:jc w:val="both"/>
        <w:rPr>
          <w:rFonts w:ascii="Bookman Old Style" w:hAnsi="Bookman Old Style" w:cs="Calibri"/>
        </w:rPr>
      </w:pPr>
      <w:r w:rsidRPr="00145203">
        <w:rPr>
          <w:rFonts w:ascii="Bookman Old Style" w:hAnsi="Bookman Old Style" w:cs="Calibri"/>
          <w:b/>
          <w:bCs/>
        </w:rPr>
        <w:t xml:space="preserve">Art. 1º. </w:t>
      </w:r>
      <w:r w:rsidRPr="00145203">
        <w:rPr>
          <w:rFonts w:ascii="Bookman Old Style" w:hAnsi="Bookman Old Style" w:cs="Calibri"/>
        </w:rPr>
        <w:t xml:space="preserve">Fica o Poder Executivo autorizado a conceder, no mês de dezembro de cada exercício, uma Cesta de Natal a todos os servidores públicos municipais ativos do Município de Santa Lúcia, pelo bom desempenho de sua função ao longo do ano. </w:t>
      </w:r>
    </w:p>
    <w:p w:rsidR="00CB35BD" w:rsidRPr="00145203" w:rsidRDefault="00A70E74" w:rsidP="00145203">
      <w:pPr>
        <w:spacing w:line="360" w:lineRule="auto"/>
        <w:jc w:val="both"/>
        <w:rPr>
          <w:rFonts w:ascii="Bookman Old Style" w:hAnsi="Bookman Old Style" w:cs="Calibri"/>
        </w:rPr>
      </w:pPr>
      <w:hyperlink r:id="rId7" w:history="1">
        <w:r w:rsidR="00CB35BD" w:rsidRPr="00145203">
          <w:rPr>
            <w:rFonts w:ascii="Bookman Old Style" w:hAnsi="Bookman Old Style" w:cs="Calibri"/>
            <w:b/>
            <w:bCs/>
          </w:rPr>
          <w:t>§ 1º</w:t>
        </w:r>
      </w:hyperlink>
      <w:r w:rsidR="00CB35BD" w:rsidRPr="00145203">
        <w:rPr>
          <w:rFonts w:ascii="Bookman Old Style" w:hAnsi="Bookman Old Style" w:cs="Calibri"/>
        </w:rPr>
        <w:t xml:space="preserve"> A Cesta de Natal referida no caput conterá especificamente produtos culturalmente comercializados </w:t>
      </w:r>
      <w:r w:rsidR="00145203">
        <w:rPr>
          <w:rFonts w:ascii="Bookman Old Style" w:hAnsi="Bookman Old Style" w:cs="Calibri"/>
        </w:rPr>
        <w:t>para comemoração d</w:t>
      </w:r>
      <w:r w:rsidR="00CB35BD" w:rsidRPr="00145203">
        <w:rPr>
          <w:rFonts w:ascii="Bookman Old Style" w:hAnsi="Bookman Old Style" w:cs="Calibri"/>
        </w:rPr>
        <w:t xml:space="preserve">as festividades natalinas, em valor não superior a R$ 35,00 (trinta e cinco reais), adquiridos com respeito à legalidade. </w:t>
      </w:r>
    </w:p>
    <w:p w:rsidR="00CB35BD" w:rsidRPr="00145203" w:rsidRDefault="00A70E74" w:rsidP="00145203">
      <w:pPr>
        <w:spacing w:line="360" w:lineRule="auto"/>
        <w:jc w:val="both"/>
        <w:rPr>
          <w:rFonts w:ascii="Bookman Old Style" w:hAnsi="Bookman Old Style" w:cs="Calibri"/>
        </w:rPr>
      </w:pPr>
      <w:hyperlink r:id="rId8" w:history="1">
        <w:r w:rsidR="00CB35BD" w:rsidRPr="00145203">
          <w:rPr>
            <w:rFonts w:ascii="Bookman Old Style" w:hAnsi="Bookman Old Style" w:cs="Calibri"/>
            <w:b/>
            <w:bCs/>
          </w:rPr>
          <w:t>§ 2º</w:t>
        </w:r>
      </w:hyperlink>
      <w:r w:rsidR="00CB35BD" w:rsidRPr="00145203">
        <w:rPr>
          <w:rFonts w:ascii="Bookman Old Style" w:hAnsi="Bookman Old Style" w:cs="Calibri"/>
        </w:rPr>
        <w:t xml:space="preserve"> O valor referido no parágrafo anterior será corrigido automaticamente a cada ano, utilizando-se do INPC acumulado do período, divulgado pela Fundação Getúlio Vargas. </w:t>
      </w:r>
    </w:p>
    <w:p w:rsidR="00CB35BD" w:rsidRPr="00145203" w:rsidRDefault="00CB35BD" w:rsidP="00145203">
      <w:pPr>
        <w:spacing w:line="360" w:lineRule="auto"/>
        <w:jc w:val="both"/>
        <w:rPr>
          <w:rFonts w:ascii="Bookman Old Style" w:hAnsi="Bookman Old Style" w:cs="Calibri"/>
        </w:rPr>
      </w:pPr>
      <w:r w:rsidRPr="00145203">
        <w:rPr>
          <w:rFonts w:ascii="Bookman Old Style" w:hAnsi="Bookman Old Style" w:cs="Calibri"/>
          <w:b/>
        </w:rPr>
        <w:t>Art. 2º</w:t>
      </w:r>
      <w:r w:rsidRPr="00145203">
        <w:rPr>
          <w:rFonts w:ascii="Bookman Old Style" w:hAnsi="Bookman Old Style" w:cs="Calibri"/>
        </w:rPr>
        <w:t xml:space="preserve"> Entende-se por servidor municipal ativo todos os funcionários públicos admitidos pelo Município de Santa Lúcia, através de concurso público, incluindo-se os temporários (celetistas, empregados públicos), bem como, cargos em comissão ou de confiança.</w:t>
      </w:r>
    </w:p>
    <w:p w:rsidR="00CB35BD" w:rsidRPr="00145203" w:rsidRDefault="00A70E74" w:rsidP="00145203">
      <w:pPr>
        <w:spacing w:line="360" w:lineRule="auto"/>
        <w:jc w:val="both"/>
        <w:rPr>
          <w:rFonts w:ascii="Bookman Old Style" w:hAnsi="Bookman Old Style" w:cs="Calibri"/>
        </w:rPr>
      </w:pPr>
      <w:hyperlink r:id="rId9" w:history="1">
        <w:r w:rsidR="00CB35BD" w:rsidRPr="00145203">
          <w:rPr>
            <w:rFonts w:ascii="Bookman Old Style" w:hAnsi="Bookman Old Style" w:cs="Calibri"/>
            <w:b/>
            <w:bCs/>
          </w:rPr>
          <w:t>§ 1º</w:t>
        </w:r>
      </w:hyperlink>
      <w:r w:rsidR="00CB35BD" w:rsidRPr="00145203">
        <w:rPr>
          <w:rFonts w:ascii="Bookman Old Style" w:hAnsi="Bookman Old Style" w:cs="Calibri"/>
        </w:rPr>
        <w:t xml:space="preserve"> O benefício desta Lei estender-se-á aos membros do Conselho Tutelar, estagiários e menores aprendizes, vinculados ao Município de Santa Lúcia.</w:t>
      </w:r>
    </w:p>
    <w:p w:rsidR="00CB35BD" w:rsidRPr="00145203" w:rsidRDefault="00A70E74" w:rsidP="00145203">
      <w:pPr>
        <w:spacing w:line="360" w:lineRule="auto"/>
        <w:jc w:val="both"/>
        <w:rPr>
          <w:rFonts w:ascii="Bookman Old Style" w:hAnsi="Bookman Old Style" w:cs="Calibri"/>
        </w:rPr>
      </w:pPr>
      <w:hyperlink r:id="rId10" w:history="1">
        <w:r w:rsidR="00CB35BD" w:rsidRPr="00145203">
          <w:rPr>
            <w:rFonts w:ascii="Bookman Old Style" w:hAnsi="Bookman Old Style" w:cs="Calibri"/>
            <w:b/>
            <w:bCs/>
          </w:rPr>
          <w:t>§ 2º</w:t>
        </w:r>
      </w:hyperlink>
      <w:r w:rsidR="00CB35BD" w:rsidRPr="00145203">
        <w:rPr>
          <w:rFonts w:ascii="Bookman Old Style" w:hAnsi="Bookman Old Style" w:cs="Calibri"/>
          <w:b/>
          <w:bCs/>
        </w:rPr>
        <w:t xml:space="preserve"> </w:t>
      </w:r>
      <w:r w:rsidR="00CB35BD" w:rsidRPr="00145203">
        <w:rPr>
          <w:rFonts w:ascii="Bookman Old Style" w:hAnsi="Bookman Old Style" w:cs="Calibri"/>
        </w:rPr>
        <w:t xml:space="preserve">Será concedida apenas uma Cesta de Natal por servidor, independentemente do número de vínculos legais em acumulação. </w:t>
      </w:r>
    </w:p>
    <w:p w:rsidR="00CB35BD" w:rsidRPr="00145203" w:rsidRDefault="00CB35BD" w:rsidP="00145203">
      <w:pPr>
        <w:spacing w:line="360" w:lineRule="auto"/>
        <w:jc w:val="both"/>
        <w:rPr>
          <w:rFonts w:ascii="Bookman Old Style" w:hAnsi="Bookman Old Style" w:cs="Calibri"/>
        </w:rPr>
      </w:pPr>
      <w:r w:rsidRPr="00145203">
        <w:rPr>
          <w:rFonts w:ascii="Bookman Old Style" w:hAnsi="Bookman Old Style" w:cs="Calibri"/>
          <w:b/>
          <w:bCs/>
        </w:rPr>
        <w:t xml:space="preserve">Art. </w:t>
      </w:r>
      <w:hyperlink r:id="rId11" w:history="1">
        <w:r w:rsidRPr="00145203">
          <w:rPr>
            <w:rFonts w:ascii="Bookman Old Style" w:hAnsi="Bookman Old Style" w:cs="Calibri"/>
            <w:b/>
            <w:bCs/>
          </w:rPr>
          <w:t>3º</w:t>
        </w:r>
      </w:hyperlink>
      <w:r w:rsidRPr="00145203">
        <w:rPr>
          <w:rFonts w:ascii="Bookman Old Style" w:hAnsi="Bookman Old Style" w:cs="Calibri"/>
        </w:rPr>
        <w:t xml:space="preserve"> Ficará a cargo do Poder Executivo Municipal estabelecer, por ato próprio, os produtos que integrarão a Cesta de Natal, desde que não ultrapasse o valor disposto no § 1º do Artigo 1º desta Lei. </w:t>
      </w:r>
    </w:p>
    <w:p w:rsidR="00CB35BD" w:rsidRPr="00145203" w:rsidRDefault="00CB35BD" w:rsidP="00145203">
      <w:pPr>
        <w:spacing w:line="360" w:lineRule="auto"/>
        <w:jc w:val="both"/>
        <w:rPr>
          <w:rFonts w:ascii="Bookman Old Style" w:hAnsi="Bookman Old Style" w:cs="Calibri"/>
        </w:rPr>
      </w:pPr>
      <w:r w:rsidRPr="00145203">
        <w:rPr>
          <w:rFonts w:ascii="Bookman Old Style" w:hAnsi="Bookman Old Style" w:cs="Calibri"/>
          <w:b/>
        </w:rPr>
        <w:t xml:space="preserve">Art. 4º </w:t>
      </w:r>
      <w:r w:rsidRPr="00145203">
        <w:rPr>
          <w:rFonts w:ascii="Bookman Old Style" w:hAnsi="Bookman Old Style" w:cs="Calibri"/>
        </w:rPr>
        <w:t>A presente Lei não se aplica em relação:</w:t>
      </w:r>
    </w:p>
    <w:p w:rsidR="00CB35BD" w:rsidRPr="00145203" w:rsidRDefault="00CB35BD" w:rsidP="0014520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Calibri"/>
        </w:rPr>
      </w:pPr>
      <w:proofErr w:type="gramStart"/>
      <w:r w:rsidRPr="00145203">
        <w:rPr>
          <w:rFonts w:ascii="Bookman Old Style" w:hAnsi="Bookman Old Style" w:cs="Calibri"/>
        </w:rPr>
        <w:t>aos</w:t>
      </w:r>
      <w:proofErr w:type="gramEnd"/>
      <w:r w:rsidRPr="00145203">
        <w:rPr>
          <w:rFonts w:ascii="Bookman Old Style" w:hAnsi="Bookman Old Style" w:cs="Calibri"/>
        </w:rPr>
        <w:t xml:space="preserve"> servidores inativos, aposentados e pensionistas;</w:t>
      </w:r>
    </w:p>
    <w:p w:rsidR="00CB35BD" w:rsidRPr="00145203" w:rsidRDefault="00CB35BD" w:rsidP="0014520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Calibri"/>
        </w:rPr>
      </w:pPr>
      <w:proofErr w:type="gramStart"/>
      <w:r w:rsidRPr="00145203">
        <w:rPr>
          <w:rFonts w:ascii="Bookman Old Style" w:hAnsi="Bookman Old Style" w:cs="Calibri"/>
        </w:rPr>
        <w:t>ao</w:t>
      </w:r>
      <w:r w:rsidR="00145203">
        <w:rPr>
          <w:rFonts w:ascii="Bookman Old Style" w:hAnsi="Bookman Old Style" w:cs="Calibri"/>
        </w:rPr>
        <w:t>s</w:t>
      </w:r>
      <w:proofErr w:type="gramEnd"/>
      <w:r w:rsidRPr="00145203">
        <w:rPr>
          <w:rFonts w:ascii="Bookman Old Style" w:hAnsi="Bookman Old Style" w:cs="Calibri"/>
        </w:rPr>
        <w:t xml:space="preserve"> servidor</w:t>
      </w:r>
      <w:r w:rsidR="00145203">
        <w:rPr>
          <w:rFonts w:ascii="Bookman Old Style" w:hAnsi="Bookman Old Style" w:cs="Calibri"/>
        </w:rPr>
        <w:t>es</w:t>
      </w:r>
      <w:r w:rsidRPr="00145203">
        <w:rPr>
          <w:rFonts w:ascii="Bookman Old Style" w:hAnsi="Bookman Old Style" w:cs="Calibri"/>
        </w:rPr>
        <w:t xml:space="preserve"> que apresentar mais que 05 (cinco) faltas injustificadas durante o ano;</w:t>
      </w:r>
    </w:p>
    <w:p w:rsidR="00CB35BD" w:rsidRPr="00145203" w:rsidRDefault="00CB35BD" w:rsidP="0014520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Calibri"/>
        </w:rPr>
      </w:pPr>
      <w:proofErr w:type="gramStart"/>
      <w:r w:rsidRPr="00145203">
        <w:rPr>
          <w:rFonts w:ascii="Bookman Old Style" w:hAnsi="Bookman Old Style" w:cs="Calibri"/>
        </w:rPr>
        <w:t>ao</w:t>
      </w:r>
      <w:r w:rsidR="00145203">
        <w:rPr>
          <w:rFonts w:ascii="Bookman Old Style" w:hAnsi="Bookman Old Style" w:cs="Calibri"/>
        </w:rPr>
        <w:t>s</w:t>
      </w:r>
      <w:proofErr w:type="gramEnd"/>
      <w:r w:rsidRPr="00145203">
        <w:rPr>
          <w:rFonts w:ascii="Bookman Old Style" w:hAnsi="Bookman Old Style" w:cs="Calibri"/>
        </w:rPr>
        <w:t xml:space="preserve"> servidor</w:t>
      </w:r>
      <w:r w:rsidR="00145203">
        <w:rPr>
          <w:rFonts w:ascii="Bookman Old Style" w:hAnsi="Bookman Old Style" w:cs="Calibri"/>
        </w:rPr>
        <w:t>es</w:t>
      </w:r>
      <w:r w:rsidRPr="00145203">
        <w:rPr>
          <w:rFonts w:ascii="Bookman Old Style" w:hAnsi="Bookman Old Style" w:cs="Calibri"/>
        </w:rPr>
        <w:t xml:space="preserve"> que sofrer</w:t>
      </w:r>
      <w:r w:rsidR="00145203">
        <w:rPr>
          <w:rFonts w:ascii="Bookman Old Style" w:hAnsi="Bookman Old Style" w:cs="Calibri"/>
        </w:rPr>
        <w:t>em</w:t>
      </w:r>
      <w:r w:rsidRPr="00145203">
        <w:rPr>
          <w:rFonts w:ascii="Bookman Old Style" w:hAnsi="Bookman Old Style" w:cs="Calibri"/>
        </w:rPr>
        <w:t xml:space="preserve"> penalidade por falta funcional (mais que uma advertência ou suspensão);</w:t>
      </w:r>
    </w:p>
    <w:p w:rsidR="00CB35BD" w:rsidRPr="00145203" w:rsidRDefault="00CB35BD" w:rsidP="0014520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Calibri"/>
        </w:rPr>
      </w:pPr>
      <w:proofErr w:type="gramStart"/>
      <w:r w:rsidRPr="00145203">
        <w:rPr>
          <w:rFonts w:ascii="Bookman Old Style" w:hAnsi="Bookman Old Style" w:cs="Calibri"/>
        </w:rPr>
        <w:t>ao</w:t>
      </w:r>
      <w:r w:rsidR="00145203">
        <w:rPr>
          <w:rFonts w:ascii="Bookman Old Style" w:hAnsi="Bookman Old Style" w:cs="Calibri"/>
        </w:rPr>
        <w:t>s</w:t>
      </w:r>
      <w:proofErr w:type="gramEnd"/>
      <w:r w:rsidRPr="00145203">
        <w:rPr>
          <w:rFonts w:ascii="Bookman Old Style" w:hAnsi="Bookman Old Style" w:cs="Calibri"/>
        </w:rPr>
        <w:t xml:space="preserve"> servidor</w:t>
      </w:r>
      <w:r w:rsidR="00145203">
        <w:rPr>
          <w:rFonts w:ascii="Bookman Old Style" w:hAnsi="Bookman Old Style" w:cs="Calibri"/>
        </w:rPr>
        <w:t>es</w:t>
      </w:r>
      <w:r w:rsidRPr="00145203">
        <w:rPr>
          <w:rFonts w:ascii="Bookman Old Style" w:hAnsi="Bookman Old Style" w:cs="Calibri"/>
        </w:rPr>
        <w:t xml:space="preserve"> que estiver</w:t>
      </w:r>
      <w:r w:rsidR="00145203">
        <w:rPr>
          <w:rFonts w:ascii="Bookman Old Style" w:hAnsi="Bookman Old Style" w:cs="Calibri"/>
        </w:rPr>
        <w:t>em</w:t>
      </w:r>
      <w:r w:rsidRPr="00145203">
        <w:rPr>
          <w:rFonts w:ascii="Bookman Old Style" w:hAnsi="Bookman Old Style" w:cs="Calibri"/>
        </w:rPr>
        <w:t xml:space="preserve"> em gozo de licença para tratar de assuntos particulares;</w:t>
      </w:r>
    </w:p>
    <w:p w:rsidR="00CB35BD" w:rsidRPr="00145203" w:rsidRDefault="00CB35BD" w:rsidP="0014520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Calibri"/>
        </w:rPr>
      </w:pPr>
      <w:proofErr w:type="gramStart"/>
      <w:r w:rsidRPr="00145203">
        <w:rPr>
          <w:rFonts w:ascii="Bookman Old Style" w:hAnsi="Bookman Old Style" w:cs="Calibri"/>
        </w:rPr>
        <w:t>prestadores</w:t>
      </w:r>
      <w:proofErr w:type="gramEnd"/>
      <w:r w:rsidRPr="00145203">
        <w:rPr>
          <w:rFonts w:ascii="Bookman Old Style" w:hAnsi="Bookman Old Style" w:cs="Calibri"/>
        </w:rPr>
        <w:t xml:space="preserve"> de serviços.</w:t>
      </w:r>
    </w:p>
    <w:p w:rsidR="00CB35BD" w:rsidRPr="00145203" w:rsidRDefault="00A70E74" w:rsidP="00145203">
      <w:pPr>
        <w:spacing w:line="360" w:lineRule="auto"/>
        <w:jc w:val="both"/>
        <w:rPr>
          <w:rFonts w:ascii="Bookman Old Style" w:hAnsi="Bookman Old Style" w:cs="Calibri"/>
        </w:rPr>
      </w:pPr>
      <w:hyperlink r:id="rId12" w:history="1">
        <w:r w:rsidR="00CB35BD" w:rsidRPr="00145203">
          <w:rPr>
            <w:rFonts w:ascii="Bookman Old Style" w:hAnsi="Bookman Old Style" w:cs="Calibri"/>
            <w:b/>
            <w:bCs/>
          </w:rPr>
          <w:t>Art. 5º</w:t>
        </w:r>
      </w:hyperlink>
      <w:r w:rsidR="00CB35BD" w:rsidRPr="00145203">
        <w:rPr>
          <w:rFonts w:ascii="Bookman Old Style" w:hAnsi="Bookman Old Style" w:cs="Calibri"/>
        </w:rPr>
        <w:t xml:space="preserve"> O benefício de que trata esta Lei não será incorporado aos vencimentos, e nem servirá de base de cálculo para a incidência de quaisquer descontos ou vantagens, </w:t>
      </w:r>
      <w:r w:rsidR="00145203" w:rsidRPr="00145203">
        <w:rPr>
          <w:rFonts w:ascii="Bookman Old Style" w:hAnsi="Bookman Old Style" w:cs="Calibri"/>
        </w:rPr>
        <w:t>a</w:t>
      </w:r>
      <w:r w:rsidR="00CB35BD" w:rsidRPr="00145203">
        <w:rPr>
          <w:rFonts w:ascii="Bookman Old Style" w:hAnsi="Bookman Old Style" w:cs="Calibri"/>
        </w:rPr>
        <w:t xml:space="preserve"> qualquer título</w:t>
      </w:r>
      <w:r w:rsidR="00145203" w:rsidRPr="00145203">
        <w:rPr>
          <w:rFonts w:ascii="Bookman Old Style" w:hAnsi="Bookman Old Style" w:cs="Calibri"/>
        </w:rPr>
        <w:t xml:space="preserve"> que for</w:t>
      </w:r>
      <w:r w:rsidR="00CB35BD" w:rsidRPr="00145203">
        <w:rPr>
          <w:rFonts w:ascii="Bookman Old Style" w:hAnsi="Bookman Old Style" w:cs="Calibri"/>
        </w:rPr>
        <w:t xml:space="preserve">. </w:t>
      </w:r>
    </w:p>
    <w:p w:rsidR="00CB35BD" w:rsidRPr="00145203" w:rsidRDefault="00A70E74" w:rsidP="00145203">
      <w:pPr>
        <w:spacing w:line="360" w:lineRule="auto"/>
        <w:jc w:val="both"/>
        <w:rPr>
          <w:rFonts w:ascii="Bookman Old Style" w:hAnsi="Bookman Old Style" w:cs="Calibri"/>
        </w:rPr>
      </w:pPr>
      <w:hyperlink r:id="rId13" w:history="1">
        <w:r w:rsidR="00CB35BD" w:rsidRPr="00145203">
          <w:rPr>
            <w:rFonts w:ascii="Bookman Old Style" w:hAnsi="Bookman Old Style" w:cs="Calibri"/>
            <w:b/>
            <w:bCs/>
          </w:rPr>
          <w:t>Art. 6º</w:t>
        </w:r>
      </w:hyperlink>
      <w:r w:rsidR="00CB35BD" w:rsidRPr="00145203">
        <w:rPr>
          <w:rFonts w:ascii="Bookman Old Style" w:hAnsi="Bookman Old Style" w:cs="Calibri"/>
        </w:rPr>
        <w:t xml:space="preserve"> As despesas com a execução desta Lei correrão à conta da dotação orçamentária própria, autorizada </w:t>
      </w:r>
      <w:r w:rsidR="00145203" w:rsidRPr="00145203">
        <w:rPr>
          <w:rFonts w:ascii="Bookman Old Style" w:hAnsi="Bookman Old Style" w:cs="Calibri"/>
        </w:rPr>
        <w:t>à</w:t>
      </w:r>
      <w:r w:rsidR="00CB35BD" w:rsidRPr="00145203">
        <w:rPr>
          <w:rFonts w:ascii="Bookman Old Style" w:hAnsi="Bookman Old Style" w:cs="Calibri"/>
        </w:rPr>
        <w:t xml:space="preserve"> suplementação, se necessário. </w:t>
      </w:r>
      <w:hyperlink r:id="rId14" w:history="1">
        <w:r w:rsidR="00CB35BD" w:rsidRPr="00145203">
          <w:rPr>
            <w:rFonts w:ascii="Bookman Old Style" w:hAnsi="Bookman Old Style" w:cs="Calibri"/>
            <w:u w:val="single"/>
          </w:rPr>
          <w:t xml:space="preserve"> </w:t>
        </w:r>
      </w:hyperlink>
    </w:p>
    <w:p w:rsidR="00CB35BD" w:rsidRPr="00145203" w:rsidRDefault="00A70E74" w:rsidP="00145203">
      <w:pPr>
        <w:spacing w:line="360" w:lineRule="auto"/>
        <w:jc w:val="both"/>
        <w:rPr>
          <w:rFonts w:ascii="Bookman Old Style" w:hAnsi="Bookman Old Style" w:cs="Calibri"/>
        </w:rPr>
      </w:pPr>
      <w:hyperlink r:id="rId15" w:history="1">
        <w:r w:rsidR="00CB35BD" w:rsidRPr="00145203">
          <w:rPr>
            <w:rFonts w:ascii="Bookman Old Style" w:hAnsi="Bookman Old Style" w:cs="Calibri"/>
            <w:b/>
            <w:bCs/>
          </w:rPr>
          <w:t>Art. 7º</w:t>
        </w:r>
      </w:hyperlink>
      <w:r w:rsidR="00CB35BD" w:rsidRPr="00145203">
        <w:rPr>
          <w:rFonts w:ascii="Bookman Old Style" w:hAnsi="Bookman Old Style" w:cs="Calibri"/>
        </w:rPr>
        <w:t xml:space="preserve"> Esta Lei entra em vigor na data de sua publicação, revogando disposições em contrário.</w:t>
      </w:r>
    </w:p>
    <w:p w:rsidR="006E2D91" w:rsidRPr="00145203" w:rsidRDefault="006E2D91" w:rsidP="00145203">
      <w:pPr>
        <w:spacing w:line="360" w:lineRule="auto"/>
        <w:jc w:val="both"/>
        <w:rPr>
          <w:rFonts w:ascii="Bookman Old Style" w:hAnsi="Bookman Old Style"/>
        </w:rPr>
      </w:pPr>
      <w:r w:rsidRPr="00145203">
        <w:rPr>
          <w:rFonts w:ascii="Bookman Old Style" w:hAnsi="Bookman Old Style"/>
        </w:rPr>
        <w:t xml:space="preserve">Gabinete do Prefeito Municipal de Santa Lúcia, Estado do Paraná, em </w:t>
      </w:r>
      <w:r w:rsidR="00462A4A">
        <w:rPr>
          <w:rFonts w:ascii="Bookman Old Style" w:hAnsi="Bookman Old Style"/>
        </w:rPr>
        <w:t>19</w:t>
      </w:r>
      <w:r w:rsidRPr="00145203">
        <w:rPr>
          <w:rFonts w:ascii="Bookman Old Style" w:hAnsi="Bookman Old Style"/>
        </w:rPr>
        <w:t xml:space="preserve"> de </w:t>
      </w:r>
      <w:r w:rsidR="00145203">
        <w:rPr>
          <w:rFonts w:ascii="Bookman Old Style" w:hAnsi="Bookman Old Style"/>
        </w:rPr>
        <w:t>dezembro</w:t>
      </w:r>
      <w:r w:rsidRPr="00145203">
        <w:rPr>
          <w:rFonts w:ascii="Bookman Old Style" w:hAnsi="Bookman Old Style"/>
        </w:rPr>
        <w:t xml:space="preserve"> de 2013.     </w:t>
      </w:r>
    </w:p>
    <w:p w:rsidR="006E2D91" w:rsidRPr="00145203" w:rsidRDefault="002F532F" w:rsidP="001452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85090</wp:posOffset>
            </wp:positionV>
            <wp:extent cx="2343150" cy="504825"/>
            <wp:effectExtent l="19050" t="0" r="0" b="0"/>
            <wp:wrapThrough wrapText="bothSides">
              <wp:wrapPolygon edited="0">
                <wp:start x="-176" y="0"/>
                <wp:lineTo x="-176" y="21192"/>
                <wp:lineTo x="21600" y="21192"/>
                <wp:lineTo x="21600" y="0"/>
                <wp:lineTo x="-176" y="0"/>
              </wp:wrapPolygon>
            </wp:wrapThrough>
            <wp:docPr id="10" name="Imagem 10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8819515</wp:posOffset>
            </wp:positionV>
            <wp:extent cx="2343150" cy="504825"/>
            <wp:effectExtent l="19050" t="0" r="0" b="0"/>
            <wp:wrapNone/>
            <wp:docPr id="9" name="Imagem 9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8819515</wp:posOffset>
            </wp:positionV>
            <wp:extent cx="2343150" cy="501650"/>
            <wp:effectExtent l="19050" t="0" r="0" b="0"/>
            <wp:wrapNone/>
            <wp:docPr id="6" name="Imagem 6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8819515</wp:posOffset>
            </wp:positionV>
            <wp:extent cx="2343150" cy="501650"/>
            <wp:effectExtent l="19050" t="0" r="0" b="0"/>
            <wp:wrapNone/>
            <wp:docPr id="3" name="Imagem 3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8819515</wp:posOffset>
            </wp:positionV>
            <wp:extent cx="2343150" cy="501650"/>
            <wp:effectExtent l="19050" t="0" r="0" b="0"/>
            <wp:wrapNone/>
            <wp:docPr id="2" name="Imagem 2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32F" w:rsidRDefault="002F532F" w:rsidP="00462A4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8819515</wp:posOffset>
            </wp:positionV>
            <wp:extent cx="2343150" cy="501650"/>
            <wp:effectExtent l="19050" t="0" r="0" b="0"/>
            <wp:wrapNone/>
            <wp:docPr id="8" name="Imagem 8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8819515</wp:posOffset>
            </wp:positionV>
            <wp:extent cx="2343150" cy="501650"/>
            <wp:effectExtent l="19050" t="0" r="0" b="0"/>
            <wp:wrapNone/>
            <wp:docPr id="7" name="Imagem 7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8819515</wp:posOffset>
            </wp:positionV>
            <wp:extent cx="2343150" cy="501650"/>
            <wp:effectExtent l="19050" t="0" r="0" b="0"/>
            <wp:wrapNone/>
            <wp:docPr id="5" name="Imagem 5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8819515</wp:posOffset>
            </wp:positionV>
            <wp:extent cx="2343150" cy="501650"/>
            <wp:effectExtent l="19050" t="0" r="0" b="0"/>
            <wp:wrapNone/>
            <wp:docPr id="4" name="Imagem 4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D91" w:rsidRPr="00145203">
        <w:rPr>
          <w:rFonts w:ascii="Bookman Old Style" w:hAnsi="Bookman Old Style"/>
        </w:rPr>
        <w:tab/>
        <w:t xml:space="preserve">        </w:t>
      </w:r>
    </w:p>
    <w:p w:rsidR="002F532F" w:rsidRDefault="002F532F" w:rsidP="00462A4A">
      <w:pPr>
        <w:spacing w:line="360" w:lineRule="auto"/>
        <w:jc w:val="both"/>
        <w:rPr>
          <w:rFonts w:ascii="Bookman Old Style" w:hAnsi="Bookman Old Style"/>
        </w:rPr>
      </w:pPr>
    </w:p>
    <w:p w:rsidR="006E2D91" w:rsidRPr="00145203" w:rsidRDefault="002F532F" w:rsidP="00462A4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  <w:r w:rsidR="006E2D91" w:rsidRPr="00145203">
        <w:rPr>
          <w:rFonts w:ascii="Bookman Old Style" w:hAnsi="Bookman Old Style"/>
        </w:rPr>
        <w:t>ADALGIZO CANDIDO DE SOUZA</w:t>
      </w:r>
    </w:p>
    <w:p w:rsidR="006E2D91" w:rsidRPr="00145203" w:rsidRDefault="006E2D91" w:rsidP="00145203">
      <w:pPr>
        <w:spacing w:line="360" w:lineRule="auto"/>
        <w:jc w:val="center"/>
        <w:rPr>
          <w:rFonts w:ascii="Bookman Old Style" w:hAnsi="Bookman Old Style"/>
        </w:rPr>
      </w:pPr>
      <w:r w:rsidRPr="00145203">
        <w:rPr>
          <w:rFonts w:ascii="Bookman Old Style" w:hAnsi="Bookman Old Style"/>
        </w:rPr>
        <w:t>Prefeito Municipal</w:t>
      </w:r>
    </w:p>
    <w:p w:rsidR="00CA3972" w:rsidRDefault="00CA3972" w:rsidP="00E1573C">
      <w:pPr>
        <w:spacing w:line="360" w:lineRule="auto"/>
        <w:ind w:firstLine="2268"/>
        <w:jc w:val="both"/>
        <w:rPr>
          <w:rFonts w:ascii="Bookman Old Style" w:hAnsi="Bookman Old Style" w:cs="Arial"/>
        </w:rPr>
      </w:pPr>
    </w:p>
    <w:p w:rsidR="00CA3972" w:rsidRDefault="00CA3972" w:rsidP="00E1573C">
      <w:pPr>
        <w:spacing w:line="360" w:lineRule="auto"/>
        <w:ind w:firstLine="2268"/>
        <w:jc w:val="both"/>
        <w:rPr>
          <w:rFonts w:ascii="Bookman Old Style" w:hAnsi="Bookman Old Style" w:cs="Arial"/>
        </w:rPr>
      </w:pPr>
    </w:p>
    <w:p w:rsidR="00E1573C" w:rsidRPr="00C830A6" w:rsidRDefault="00E1573C" w:rsidP="00E1573C">
      <w:pPr>
        <w:spacing w:line="360" w:lineRule="auto"/>
        <w:ind w:firstLine="2268"/>
        <w:jc w:val="both"/>
        <w:rPr>
          <w:rFonts w:ascii="Bookman Old Style" w:hAnsi="Bookman Old Style" w:cs="Arial"/>
        </w:rPr>
      </w:pPr>
    </w:p>
    <w:sectPr w:rsidR="00E1573C" w:rsidRPr="00C830A6" w:rsidSect="0036598C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27" w:rsidRDefault="00B25B27" w:rsidP="00231E87">
      <w:r>
        <w:separator/>
      </w:r>
    </w:p>
  </w:endnote>
  <w:endnote w:type="continuationSeparator" w:id="0">
    <w:p w:rsidR="00B25B27" w:rsidRDefault="00B25B27" w:rsidP="0023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27" w:rsidRDefault="00B25B27" w:rsidP="00231E87">
      <w:r>
        <w:separator/>
      </w:r>
    </w:p>
  </w:footnote>
  <w:footnote w:type="continuationSeparator" w:id="0">
    <w:p w:rsidR="00B25B27" w:rsidRDefault="00B25B27" w:rsidP="00231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87" w:rsidRPr="00F11B81" w:rsidRDefault="00A70E74" w:rsidP="00231E87">
    <w:pPr>
      <w:pStyle w:val="Cabealho"/>
      <w:tabs>
        <w:tab w:val="right" w:pos="-2835"/>
      </w:tabs>
      <w:ind w:right="-405"/>
      <w:rPr>
        <w:rFonts w:ascii="Ozzie Black" w:hAnsi="Ozzie Black"/>
        <w:b/>
        <w:sz w:val="20"/>
        <w:szCs w:val="20"/>
      </w:rPr>
    </w:pPr>
    <w:r w:rsidRPr="00A70E74">
      <w:rPr>
        <w:rFonts w:ascii="Ozzie Black" w:hAnsi="Ozzie Black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margin-left:-70.05pt;margin-top:-8.7pt;width:91.3pt;height:93.95pt;z-index:251658240">
          <v:imagedata r:id="rId1" o:title="" gain="121363f" blacklevel="1966f"/>
          <w10:wrap type="topAndBottom"/>
        </v:shape>
        <o:OLEObject Type="Embed" ProgID="MSPhotoEd.3" ShapeID="_x0000_s6145" DrawAspect="Content" ObjectID="_1452586042" r:id="rId2"/>
      </w:pict>
    </w:r>
    <w:r w:rsidR="00231E87">
      <w:rPr>
        <w:rFonts w:ascii="Ozzie Black" w:hAnsi="Ozzie Black"/>
        <w:b/>
        <w:sz w:val="48"/>
        <w:szCs w:val="48"/>
      </w:rPr>
      <w:t xml:space="preserve">  </w:t>
    </w:r>
    <w:r w:rsidR="00231E87" w:rsidRPr="00F11B81">
      <w:rPr>
        <w:rFonts w:ascii="Ozzie Black" w:hAnsi="Ozzie Black"/>
        <w:b/>
        <w:sz w:val="20"/>
        <w:szCs w:val="20"/>
      </w:rPr>
      <w:t xml:space="preserve">      </w:t>
    </w:r>
    <w:r w:rsidR="00231E87" w:rsidRPr="00F11B81">
      <w:rPr>
        <w:rFonts w:ascii="Ozzie Black" w:hAnsi="Ozzie Black"/>
        <w:b/>
        <w:sz w:val="20"/>
        <w:szCs w:val="20"/>
      </w:rPr>
      <w:tab/>
      <w:t xml:space="preserve">   </w:t>
    </w:r>
  </w:p>
  <w:p w:rsidR="00231E87" w:rsidRPr="00501237" w:rsidRDefault="00231E87" w:rsidP="00231E87">
    <w:pPr>
      <w:pStyle w:val="Cabealho"/>
      <w:tabs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ack" w:hAnsi="Cooper Black"/>
        <w:sz w:val="52"/>
        <w:szCs w:val="48"/>
        <w:u w:val="single"/>
      </w:rPr>
      <w:t xml:space="preserve"> </w:t>
    </w:r>
    <w:r w:rsidRPr="00231E87">
      <w:rPr>
        <w:rFonts w:ascii="Cooper Black" w:hAnsi="Cooper Black"/>
        <w:sz w:val="52"/>
        <w:szCs w:val="48"/>
      </w:rPr>
      <w:t xml:space="preserve"> 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231E87" w:rsidRDefault="00231E87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 xml:space="preserve">     ESTADO                     DO                        PARANÁ</w:t>
    </w:r>
  </w:p>
  <w:p w:rsidR="00231E87" w:rsidRDefault="00231E87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CNPJ 95.594.776/0001-93</w:t>
    </w:r>
  </w:p>
  <w:p w:rsidR="00231E87" w:rsidRPr="00231E87" w:rsidRDefault="00231E87" w:rsidP="00231E87">
    <w:pPr>
      <w:pStyle w:val="Cabealho"/>
      <w:tabs>
        <w:tab w:val="right" w:pos="-2835"/>
      </w:tabs>
      <w:rPr>
        <w:rFonts w:ascii="Arial" w:hAnsi="Arial"/>
        <w:b/>
        <w:sz w:val="21"/>
        <w:szCs w:val="21"/>
      </w:rPr>
    </w:pPr>
    <w:r>
      <w:rPr>
        <w:rFonts w:ascii="Arial" w:hAnsi="Arial"/>
        <w:b/>
      </w:rPr>
      <w:t xml:space="preserve">          </w:t>
    </w:r>
    <w:r w:rsidRPr="00231E87">
      <w:rPr>
        <w:rFonts w:ascii="Arial" w:hAnsi="Arial"/>
        <w:b/>
      </w:rPr>
      <w:t xml:space="preserve"> </w:t>
    </w:r>
    <w:r w:rsidRPr="00231E87">
      <w:rPr>
        <w:rFonts w:ascii="Arial" w:hAnsi="Arial"/>
        <w:b/>
        <w:sz w:val="21"/>
        <w:szCs w:val="21"/>
      </w:rPr>
      <w:t>Avenida do Rosário, 228  Fone 45-3288.1144 CEP 85795-000 Santa Lúcia – Pr.</w:t>
    </w:r>
  </w:p>
  <w:p w:rsidR="00231E87" w:rsidRPr="00231E87" w:rsidRDefault="00231E87" w:rsidP="00231E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2D1C"/>
    <w:multiLevelType w:val="hybridMultilevel"/>
    <w:tmpl w:val="D0F277EE"/>
    <w:lvl w:ilvl="0" w:tplc="5A8C03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810C5"/>
    <w:rsid w:val="00046673"/>
    <w:rsid w:val="000738E8"/>
    <w:rsid w:val="00145203"/>
    <w:rsid w:val="001A63E9"/>
    <w:rsid w:val="001E1967"/>
    <w:rsid w:val="001E40B0"/>
    <w:rsid w:val="00231E87"/>
    <w:rsid w:val="00245DFB"/>
    <w:rsid w:val="00274E23"/>
    <w:rsid w:val="002E331E"/>
    <w:rsid w:val="002F532F"/>
    <w:rsid w:val="003102F1"/>
    <w:rsid w:val="0036598C"/>
    <w:rsid w:val="00415A4D"/>
    <w:rsid w:val="00450572"/>
    <w:rsid w:val="00462A4A"/>
    <w:rsid w:val="00471FCB"/>
    <w:rsid w:val="004836CF"/>
    <w:rsid w:val="004B26C4"/>
    <w:rsid w:val="004B5D4A"/>
    <w:rsid w:val="004D78BF"/>
    <w:rsid w:val="00516530"/>
    <w:rsid w:val="00521F39"/>
    <w:rsid w:val="005279C1"/>
    <w:rsid w:val="00535B6F"/>
    <w:rsid w:val="005D3F6C"/>
    <w:rsid w:val="005E6D9C"/>
    <w:rsid w:val="00606223"/>
    <w:rsid w:val="006201DE"/>
    <w:rsid w:val="00661BEB"/>
    <w:rsid w:val="006E2D91"/>
    <w:rsid w:val="00714B78"/>
    <w:rsid w:val="007A0F2C"/>
    <w:rsid w:val="007B00F5"/>
    <w:rsid w:val="007B2D94"/>
    <w:rsid w:val="008060E4"/>
    <w:rsid w:val="00817AD2"/>
    <w:rsid w:val="00877CBF"/>
    <w:rsid w:val="008C0E25"/>
    <w:rsid w:val="008C122B"/>
    <w:rsid w:val="008F1CAA"/>
    <w:rsid w:val="008F4EF9"/>
    <w:rsid w:val="00940388"/>
    <w:rsid w:val="009C3375"/>
    <w:rsid w:val="009E2DB4"/>
    <w:rsid w:val="00A41927"/>
    <w:rsid w:val="00A5105C"/>
    <w:rsid w:val="00A54694"/>
    <w:rsid w:val="00A70E74"/>
    <w:rsid w:val="00A87BA5"/>
    <w:rsid w:val="00AD2FBE"/>
    <w:rsid w:val="00B0780C"/>
    <w:rsid w:val="00B25B27"/>
    <w:rsid w:val="00B33BF5"/>
    <w:rsid w:val="00B54D56"/>
    <w:rsid w:val="00C023E4"/>
    <w:rsid w:val="00C055AC"/>
    <w:rsid w:val="00C85F87"/>
    <w:rsid w:val="00CA3972"/>
    <w:rsid w:val="00CB35BD"/>
    <w:rsid w:val="00D344F5"/>
    <w:rsid w:val="00DA536D"/>
    <w:rsid w:val="00DE4FD7"/>
    <w:rsid w:val="00DF7A02"/>
    <w:rsid w:val="00E1573C"/>
    <w:rsid w:val="00E4666C"/>
    <w:rsid w:val="00E64CD6"/>
    <w:rsid w:val="00E810C5"/>
    <w:rsid w:val="00EA4855"/>
    <w:rsid w:val="00ED590E"/>
    <w:rsid w:val="00F0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10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9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810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lei">
    <w:name w:val="nlei"/>
    <w:basedOn w:val="Fontepargpadro"/>
    <w:rsid w:val="00E810C5"/>
  </w:style>
  <w:style w:type="paragraph" w:styleId="NormalWeb">
    <w:name w:val="Normal (Web)"/>
    <w:basedOn w:val="Normal"/>
    <w:uiPriority w:val="99"/>
    <w:unhideWhenUsed/>
    <w:rsid w:val="00E810C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231E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31E87"/>
  </w:style>
  <w:style w:type="paragraph" w:styleId="Rodap">
    <w:name w:val="footer"/>
    <w:basedOn w:val="Normal"/>
    <w:link w:val="RodapChar"/>
    <w:uiPriority w:val="99"/>
    <w:semiHidden/>
    <w:unhideWhenUsed/>
    <w:rsid w:val="00231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31E87"/>
  </w:style>
  <w:style w:type="character" w:customStyle="1" w:styleId="Ttulo4Char">
    <w:name w:val="Título 4 Char"/>
    <w:basedOn w:val="Fontepargpadro"/>
    <w:link w:val="Ttulo4"/>
    <w:uiPriority w:val="9"/>
    <w:semiHidden/>
    <w:rsid w:val="001E1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rsid w:val="001E1967"/>
    <w:pPr>
      <w:spacing w:line="360" w:lineRule="auto"/>
      <w:ind w:firstLine="1980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1E1967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0780C"/>
    <w:rPr>
      <w:color w:val="0000FF"/>
      <w:u w:val="single"/>
    </w:rPr>
  </w:style>
  <w:style w:type="paragraph" w:customStyle="1" w:styleId="texto1">
    <w:name w:val="texto1"/>
    <w:basedOn w:val="Normal"/>
    <w:rsid w:val="00E157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5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95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1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9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8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68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67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79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0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15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5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3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119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3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4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6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3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4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24933281/art-1-1-da-lei-1954-09-agrolandia" TargetMode="External"/><Relationship Id="rId13" Type="http://schemas.openxmlformats.org/officeDocument/2006/relationships/hyperlink" Target="http://www.jusbrasil.com.br/topicos/24933207/art-4-da-lei-1954-09-agroland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24933281/art-1-1-da-lei-1954-09-agrolandia" TargetMode="External"/><Relationship Id="rId12" Type="http://schemas.openxmlformats.org/officeDocument/2006/relationships/hyperlink" Target="http://www.jusbrasil.com.br/topicos/24933216/art-3-da-lei-1954-09-agroland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topicos/24933250/art-1-3-da-lei-1954-09-agroland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usbrasil.com.br/topicos/24933187/art-5-da-lei-1954-09-agrolandia" TargetMode="External"/><Relationship Id="rId10" Type="http://schemas.openxmlformats.org/officeDocument/2006/relationships/hyperlink" Target="http://www.jusbrasil.com.br/topicos/24933266/art-1-2-da-lei-1954-09-agroland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24933266/art-1-2-da-lei-1954-09-agrolandia" TargetMode="External"/><Relationship Id="rId14" Type="http://schemas.openxmlformats.org/officeDocument/2006/relationships/hyperlink" Target="http://www.jusbrasil.com.br/topicos/24933207/art-4-da-lei-1954-09-agroland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rose</cp:lastModifiedBy>
  <cp:revision>4</cp:revision>
  <cp:lastPrinted>2013-12-06T13:02:00Z</cp:lastPrinted>
  <dcterms:created xsi:type="dcterms:W3CDTF">2013-12-19T10:07:00Z</dcterms:created>
  <dcterms:modified xsi:type="dcterms:W3CDTF">2014-01-30T13:21:00Z</dcterms:modified>
</cp:coreProperties>
</file>